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C" w:rsidRPr="004C065F" w:rsidRDefault="007B51AC" w:rsidP="007B51AC">
      <w:pPr>
        <w:spacing w:after="160" w:line="259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4C065F">
        <w:rPr>
          <w:rFonts w:eastAsia="Calibri"/>
          <w:b/>
          <w:sz w:val="27"/>
          <w:szCs w:val="27"/>
          <w:lang w:eastAsia="en-US"/>
        </w:rPr>
        <w:t xml:space="preserve">Прейскурант </w:t>
      </w:r>
      <w:r w:rsidR="00755F82" w:rsidRPr="00755F82">
        <w:rPr>
          <w:rFonts w:eastAsia="Calibri"/>
          <w:b/>
          <w:sz w:val="27"/>
          <w:szCs w:val="27"/>
          <w:lang w:eastAsia="en-US"/>
        </w:rPr>
        <w:t>отдела музейно-педагогической работы</w:t>
      </w:r>
      <w:r w:rsidR="00755F82" w:rsidRPr="004C065F">
        <w:rPr>
          <w:rFonts w:eastAsia="Calibri"/>
          <w:b/>
          <w:sz w:val="27"/>
          <w:szCs w:val="27"/>
          <w:lang w:eastAsia="en-US"/>
        </w:rPr>
        <w:t xml:space="preserve"> </w:t>
      </w:r>
      <w:r w:rsidRPr="004C065F">
        <w:rPr>
          <w:rFonts w:eastAsia="Calibri"/>
          <w:b/>
          <w:sz w:val="27"/>
          <w:szCs w:val="27"/>
          <w:lang w:eastAsia="en-US"/>
        </w:rPr>
        <w:t>ГБУК РТ ГИАХМЗ «Остров-град Свияжск» с 1 августа 2020 года по 30 апреля 2021 года</w:t>
      </w:r>
    </w:p>
    <w:tbl>
      <w:tblPr>
        <w:tblStyle w:val="a3"/>
        <w:tblW w:w="105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35"/>
        <w:gridCol w:w="1417"/>
        <w:gridCol w:w="1311"/>
        <w:gridCol w:w="1701"/>
        <w:gridCol w:w="2186"/>
      </w:tblGrid>
      <w:tr w:rsidR="007B51AC" w:rsidRPr="007B51AC" w:rsidTr="007B51AC">
        <w:trPr>
          <w:trHeight w:val="149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Категория туристов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Количество человек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Стоимость,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Продолжительность</w:t>
            </w:r>
          </w:p>
        </w:tc>
      </w:tr>
      <w:tr w:rsidR="007B51AC" w:rsidRPr="007B51AC" w:rsidTr="007B51AC">
        <w:trPr>
          <w:trHeight w:val="499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МУЗЕЙНО-ПЕДАГОГИЧЕСКИЕ ЗАНЯТИЯ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На острове Буяне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1-6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Путешествие в мир пушкинской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«Сказки о царе Салтане…»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1-4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Друзья мои, прекрасен наш союз! Лицейский период жизни А. С. Пушкина (1811–1817)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7-11 классы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По следам Пугачева. Свияжск и Казань в путешествии А.С.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7-11 классы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«Аленький цветочек» — сказка, которую называют великой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1-6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Аксаковские места в Казани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7-11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Великий сказочник, человек и учитель – Петр Павлович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Л. Н. Толстой и Казанский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Знаменитый земляк. О чем писал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Каюм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Насыри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Гений татарского просвещения</w:t>
            </w:r>
          </w:p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(о деятельности и творчестве 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К.Насыри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after="24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Родной язык – родник хрустальный - и исцелит, и оживит… (о вкладе 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К.Насыри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lastRenderedPageBreak/>
              <w:t>в развитие татарского языка)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Родники мудрости</w:t>
            </w:r>
          </w:p>
          <w:p w:rsidR="007B51AC" w:rsidRPr="007B51AC" w:rsidRDefault="007B51AC" w:rsidP="007B51AC">
            <w:pPr>
              <w:tabs>
                <w:tab w:val="left" w:pos="6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(татарский фольклор в творчестве 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К.Насыри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Всего более люблю форму писем…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 истории Свияжска, 1й корпус)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стрелецкого войска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до регулярной армии</w:t>
            </w:r>
            <w:r w:rsidRPr="007B51A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 истории Свияжска, 1й корпус)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Главные символы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Летописные строки истории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Пленники Свияжска.  Владимир Михайлович Голицын</w:t>
            </w:r>
            <w:r w:rsidRPr="007B51A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и Андрей 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Гурьевич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Лошадкин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tabs>
                <w:tab w:val="left" w:pos="138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138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Лица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1-7 классы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Живописное путешествие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на остров-град Свияжск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(Художественная галерея)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Успенский собор и монастырь острова-града Свияжск – объект Всемирного наследия ЮНЕСКО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tabs>
                <w:tab w:val="left" w:pos="1011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1011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Издали видится шлем великана…</w:t>
            </w:r>
          </w:p>
          <w:p w:rsidR="007B51AC" w:rsidRPr="007B51AC" w:rsidRDefault="007B51AC" w:rsidP="007B51AC">
            <w:pPr>
              <w:tabs>
                <w:tab w:val="left" w:pos="1011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(с элементами экскурсии, о 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свияжском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соборе Божией Матери</w:t>
            </w:r>
            <w:r w:rsidRPr="007B51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B51AC">
              <w:rPr>
                <w:rFonts w:eastAsia="Calibri"/>
                <w:sz w:val="22"/>
                <w:szCs w:val="22"/>
                <w:lang w:eastAsia="en-US"/>
              </w:rPr>
              <w:t>в честь иконы</w:t>
            </w:r>
            <w:r w:rsidRPr="007B51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«</w:t>
            </w:r>
            <w:r w:rsidRPr="007B51AC">
              <w:rPr>
                <w:rFonts w:eastAsia="Calibri"/>
                <w:sz w:val="20"/>
                <w:szCs w:val="20"/>
                <w:lang w:eastAsia="en-US"/>
              </w:rPr>
              <w:t>Всех Скорбящих Радость»)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Успение Божией Матери — великий праздник православной культуры (с элементами экскурсии)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7-11 классы,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взрослые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Свияга — памятник природы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(с элементами экскурсии)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Свияжские изразцы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«Уха – царица, в рот просится»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Тайны деревянного Свияжска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 археологического дерева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tabs>
                <w:tab w:val="left" w:pos="115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115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Лещ не карась, щука не язь</w:t>
            </w:r>
          </w:p>
          <w:p w:rsidR="007B51AC" w:rsidRPr="007B51AC" w:rsidRDefault="007B51AC" w:rsidP="007B51AC">
            <w:pPr>
              <w:tabs>
                <w:tab w:val="left" w:pos="115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(рыболовство в истории Свияжска, </w:t>
            </w:r>
          </w:p>
          <w:p w:rsidR="007B51AC" w:rsidRPr="007B51AC" w:rsidRDefault="007B51AC" w:rsidP="007B51AC">
            <w:pPr>
              <w:tabs>
                <w:tab w:val="left" w:pos="115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Музей археологического дерева</w:t>
            </w:r>
          </w:p>
          <w:p w:rsidR="007B51AC" w:rsidRPr="007B51AC" w:rsidRDefault="007B51AC" w:rsidP="007B51AC">
            <w:pPr>
              <w:tabs>
                <w:tab w:val="left" w:pos="115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Путешествие в сказочную страну театра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tabs>
                <w:tab w:val="left" w:pos="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Театра мир подобен сказке </w:t>
            </w:r>
          </w:p>
          <w:p w:rsidR="007B51AC" w:rsidRPr="007B51AC" w:rsidRDefault="007B51AC" w:rsidP="007B51AC">
            <w:pPr>
              <w:tabs>
                <w:tab w:val="left" w:pos="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(кукольный театр)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Искусство быть другим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(«азы» актерского мастерства)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Тайны музейной профессии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(знакомство с профессиями музейных сотрудников)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Мастерицы прошлого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(об искусстве русской вышивки)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1-8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МАСТЕР-КЛАССЫ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«Кукла-оберег из лыка»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«Письмо перьевыми ручками»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 истории Свияжска, 1й корпус)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«Расписная ложка»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lastRenderedPageBreak/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«Открытка-гравюра»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(Мастерская печатной графики)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Пленэр «Виды Свияжска»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(территория музея-заповедника)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Нетрадиционные техники рисования (</w:t>
            </w:r>
            <w:proofErr w:type="spellStart"/>
            <w:r w:rsidRPr="007B51AC">
              <w:rPr>
                <w:rFonts w:eastAsia="Calibri"/>
                <w:sz w:val="20"/>
                <w:szCs w:val="20"/>
                <w:lang w:eastAsia="en-US"/>
              </w:rPr>
              <w:t>граттаж</w:t>
            </w:r>
            <w:proofErr w:type="spellEnd"/>
            <w:r w:rsidRPr="007B51A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«Символы Победы»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(создание 3D открытки ко Дню Победы)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«Фронтовая почта. Письмо-треугольник»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tabs>
                <w:tab w:val="left" w:pos="24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tabs>
                <w:tab w:val="left" w:pos="241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«Свияжская рыбка» в технике монотипия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«Герб Свияжска» в технике линогравюра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(Мастерская печатной графики)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«Живое слово»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(искусство выразительного чтения)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ИГРОВЫЕ ЗАНЯТИЯ И КВЕСТЫ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Игровое занятие «Как играли в старину»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Квест-игра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«Тайны и загадки острова Свияжск»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(территория музея-заповедника, Художественная галерея, выставочный зал «Старая водонапорная башня», Центр детского досуга «Сказка»)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Квест-игра «Военная история Свияжска»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(территория музея-заповедника,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lastRenderedPageBreak/>
              <w:t>Музей Гражданской войны)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8-11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Квест-игра «За семью замками»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(музейный сад «Сад размышлений»)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Игра-викторина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«Свияжский исторический словарь»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 истории Свияжска, 1й корпус)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Игра-викторина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«Свияжский археологический словарь»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 археологического дерева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Познавательная игра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«Путешествие по Успенскому монастырю острова-града Свияжск»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МУЗЕЙНЫЕ ПРАЗДНИКИ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Масленица пришла – весну позвала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(февраль/март)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Пришла весна – встречай, Масленица! (февраль/март)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дети 5-12 лет, 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Дорогою памяти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(музейно-педагогическое занятие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ко Дню Победы + мастер-класс)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(май)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2 часа 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День славянской письменности и культуры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(музейно-педагогическое занятие + мастер-класс)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 часа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День русского языка.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День рождения А.С. Пушкина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(музейно-педагогическое занятие + мастер-класс)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lastRenderedPageBreak/>
              <w:t>(июнь)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 часа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День семьи, любви и верности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(июль)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 часа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Пришел Спас – яблочко припас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(август)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День знаний в музее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(сентябрь)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55F82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7B51AC" w:rsidRPr="007B51AC">
              <w:rPr>
                <w:rFonts w:eastAsia="Calibri"/>
                <w:sz w:val="20"/>
                <w:szCs w:val="20"/>
                <w:lang w:eastAsia="en-US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 часа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Под Новый год в Свияжске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(декабрь/январь)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Новогоднее путешествие у Лукоморья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(декабрь/январь)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дети 5-12 лет, 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ОБРАЗОВАТЕЛЬНЫЕ ПРОГРАММЫ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Художественно-образовательная программа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 «В Свияжск за вдохновением»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(музейно-педагогическое занятие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с элементами экскурсии +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мастер-класс + пленэр)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6+,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3 часа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Экологическая программа «К природе -  бережно! Один день из жизни эколога»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 xml:space="preserve">(музейно-педагогическое занятие 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с элементами экскурсии +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мастер-класс + квест)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3 часа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Музейно-экскурсионная программа «Успенский собор и монастырь острова-града Свияжск – объект Всемирного наследия ЮНЕСКО»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(экскурсия + познавательная игра 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2 часа 30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lastRenderedPageBreak/>
              <w:t>Интерактивно-образовательная программа «Свияжские каникулы»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Цикл музейно-педагогических занятий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«Мастерская печатной графики»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(10 занятий)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1-8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занятие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7B51AC" w:rsidRPr="007B51AC" w:rsidTr="007B51AC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ВЫЕЗДНЫЕ ИНТЕРАКТИВНЫЕ ЗАНЯТИЯ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b/>
                <w:sz w:val="20"/>
                <w:szCs w:val="20"/>
                <w:lang w:eastAsia="en-US"/>
              </w:rPr>
              <w:t>«МУЗЕЙ В ЧЕМОДАНЕ»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Свияжские изразцы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(музейно-педагогическое занятие 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Диковинки музейных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7B51AC" w:rsidRPr="007B51AC" w:rsidTr="007B51AC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Успенский собор и монастырь острова-града Свияжск – объект Всемирного наследия ЮНЕСКО</w:t>
            </w: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(музейно-педагогическое занятие 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51AC" w:rsidRPr="007B51AC" w:rsidRDefault="007B51AC" w:rsidP="007B51A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AC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</w:tbl>
    <w:p w:rsidR="007B51AC" w:rsidRPr="007B51AC" w:rsidRDefault="007B51AC" w:rsidP="007B51AC">
      <w:pPr>
        <w:spacing w:after="160" w:line="259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</w:p>
    <w:p w:rsidR="007B51AC" w:rsidRPr="007B51AC" w:rsidRDefault="007B51AC" w:rsidP="007B51A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C2F6F" w:rsidRPr="009D51E6" w:rsidRDefault="004C2F6F" w:rsidP="007B51AC">
      <w:pPr>
        <w:jc w:val="both"/>
        <w:rPr>
          <w:sz w:val="26"/>
          <w:szCs w:val="26"/>
        </w:rPr>
      </w:pPr>
    </w:p>
    <w:p w:rsidR="004C2F6F" w:rsidRPr="00A02656" w:rsidRDefault="004C2F6F" w:rsidP="004C2F6F">
      <w:pPr>
        <w:spacing w:line="264" w:lineRule="auto"/>
        <w:jc w:val="both"/>
        <w:rPr>
          <w:rStyle w:val="apple-converted-space"/>
          <w:sz w:val="25"/>
          <w:szCs w:val="25"/>
          <w:shd w:val="clear" w:color="auto" w:fill="FFFFFF"/>
        </w:rPr>
      </w:pPr>
    </w:p>
    <w:p w:rsidR="004C2F6F" w:rsidRPr="009D51E6" w:rsidRDefault="004C2F6F" w:rsidP="004C2F6F">
      <w:pPr>
        <w:ind w:firstLine="720"/>
        <w:jc w:val="both"/>
        <w:rPr>
          <w:sz w:val="26"/>
          <w:szCs w:val="26"/>
        </w:rPr>
      </w:pPr>
    </w:p>
    <w:p w:rsidR="004C2F6F" w:rsidRPr="009D51E6" w:rsidRDefault="004C2F6F" w:rsidP="004C2F6F">
      <w:pPr>
        <w:jc w:val="both"/>
        <w:rPr>
          <w:sz w:val="26"/>
          <w:szCs w:val="26"/>
        </w:rPr>
      </w:pPr>
    </w:p>
    <w:p w:rsidR="004C2F6F" w:rsidRPr="009D51E6" w:rsidRDefault="004C2F6F" w:rsidP="004C2F6F">
      <w:pPr>
        <w:ind w:firstLine="720"/>
        <w:jc w:val="both"/>
        <w:rPr>
          <w:sz w:val="26"/>
          <w:szCs w:val="26"/>
        </w:rPr>
      </w:pPr>
      <w:r w:rsidRPr="009D51E6">
        <w:rPr>
          <w:sz w:val="26"/>
          <w:szCs w:val="26"/>
        </w:rPr>
        <w:t xml:space="preserve"> </w:t>
      </w:r>
    </w:p>
    <w:p w:rsidR="004C2F6F" w:rsidRPr="009D51E6" w:rsidRDefault="004C2F6F" w:rsidP="004C2F6F">
      <w:pPr>
        <w:ind w:firstLine="720"/>
        <w:jc w:val="both"/>
        <w:rPr>
          <w:sz w:val="26"/>
          <w:szCs w:val="26"/>
        </w:rPr>
      </w:pPr>
    </w:p>
    <w:p w:rsidR="004C2F6F" w:rsidRPr="009D51E6" w:rsidRDefault="004C2F6F" w:rsidP="004C2F6F">
      <w:pPr>
        <w:ind w:firstLine="720"/>
        <w:jc w:val="both"/>
        <w:rPr>
          <w:sz w:val="26"/>
          <w:szCs w:val="26"/>
        </w:rPr>
      </w:pPr>
      <w:r w:rsidRPr="009D51E6">
        <w:rPr>
          <w:sz w:val="26"/>
          <w:szCs w:val="26"/>
        </w:rPr>
        <w:t xml:space="preserve"> </w:t>
      </w:r>
    </w:p>
    <w:p w:rsidR="004C2F6F" w:rsidRPr="009D51E6" w:rsidRDefault="004C2F6F" w:rsidP="004C2F6F">
      <w:pPr>
        <w:ind w:firstLine="720"/>
        <w:jc w:val="both"/>
        <w:rPr>
          <w:sz w:val="26"/>
          <w:szCs w:val="26"/>
        </w:rPr>
      </w:pPr>
    </w:p>
    <w:p w:rsidR="004C2F6F" w:rsidRPr="009D51E6" w:rsidRDefault="004C2F6F" w:rsidP="004C2F6F">
      <w:pPr>
        <w:jc w:val="both"/>
        <w:rPr>
          <w:b/>
          <w:sz w:val="26"/>
          <w:szCs w:val="26"/>
        </w:rPr>
      </w:pPr>
    </w:p>
    <w:p w:rsidR="004C2F6F" w:rsidRPr="009D51E6" w:rsidRDefault="004C2F6F" w:rsidP="004C2F6F">
      <w:pPr>
        <w:pStyle w:val="a5"/>
        <w:ind w:left="851"/>
        <w:jc w:val="both"/>
        <w:rPr>
          <w:b w:val="0"/>
          <w:sz w:val="26"/>
          <w:szCs w:val="26"/>
        </w:rPr>
      </w:pPr>
    </w:p>
    <w:p w:rsidR="004C2F6F" w:rsidRPr="009D51E6" w:rsidRDefault="004C2F6F" w:rsidP="004C2F6F">
      <w:pPr>
        <w:pStyle w:val="a5"/>
        <w:ind w:left="851"/>
        <w:jc w:val="both"/>
        <w:rPr>
          <w:b w:val="0"/>
          <w:sz w:val="26"/>
          <w:szCs w:val="26"/>
        </w:rPr>
      </w:pPr>
    </w:p>
    <w:p w:rsidR="005A27DC" w:rsidRDefault="005A27DC"/>
    <w:p w:rsidR="005A27DC" w:rsidRDefault="005A27DC"/>
    <w:p w:rsidR="005A27DC" w:rsidRDefault="005A27DC"/>
    <w:p w:rsidR="005A27DC" w:rsidRPr="001A22A0" w:rsidRDefault="001A22A0">
      <w:pPr>
        <w:rPr>
          <w:lang w:val="en-US"/>
        </w:rPr>
      </w:pPr>
      <w:r>
        <w:rPr>
          <w:lang w:val="en-US"/>
        </w:rPr>
        <w:t xml:space="preserve">  </w:t>
      </w:r>
      <w:bookmarkEnd w:id="0"/>
    </w:p>
    <w:sectPr w:rsidR="005A27DC" w:rsidRPr="001A22A0" w:rsidSect="007B51AC">
      <w:pgSz w:w="11906" w:h="16838"/>
      <w:pgMar w:top="964" w:right="96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ED1"/>
    <w:multiLevelType w:val="hybridMultilevel"/>
    <w:tmpl w:val="398C2EDA"/>
    <w:lvl w:ilvl="0" w:tplc="4B4054F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04270C"/>
    <w:multiLevelType w:val="hybridMultilevel"/>
    <w:tmpl w:val="CC18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073F"/>
    <w:multiLevelType w:val="hybridMultilevel"/>
    <w:tmpl w:val="914235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1807"/>
    <w:multiLevelType w:val="hybridMultilevel"/>
    <w:tmpl w:val="CBA63570"/>
    <w:lvl w:ilvl="0" w:tplc="62F026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E"/>
    <w:rsid w:val="000E0F2F"/>
    <w:rsid w:val="00112BFF"/>
    <w:rsid w:val="001138E5"/>
    <w:rsid w:val="001A22A0"/>
    <w:rsid w:val="003B625E"/>
    <w:rsid w:val="004C065F"/>
    <w:rsid w:val="004C2F6F"/>
    <w:rsid w:val="005319C9"/>
    <w:rsid w:val="00536317"/>
    <w:rsid w:val="005444BA"/>
    <w:rsid w:val="005A27DC"/>
    <w:rsid w:val="006726DB"/>
    <w:rsid w:val="0071654C"/>
    <w:rsid w:val="00755F82"/>
    <w:rsid w:val="007B51AC"/>
    <w:rsid w:val="007B70E2"/>
    <w:rsid w:val="00801CB6"/>
    <w:rsid w:val="008B6E5F"/>
    <w:rsid w:val="00B96D27"/>
    <w:rsid w:val="00C0089E"/>
    <w:rsid w:val="00C111E7"/>
    <w:rsid w:val="00C137D1"/>
    <w:rsid w:val="00CB37CB"/>
    <w:rsid w:val="00D958C7"/>
    <w:rsid w:val="00E00DF4"/>
    <w:rsid w:val="00F97054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EEBF-2090-4FCF-BB21-F8B6C826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2F6F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BA"/>
    <w:pPr>
      <w:ind w:left="720"/>
      <w:contextualSpacing/>
    </w:pPr>
  </w:style>
  <w:style w:type="character" w:customStyle="1" w:styleId="apple-converted-space">
    <w:name w:val="apple-converted-space"/>
    <w:rsid w:val="00801CB6"/>
  </w:style>
  <w:style w:type="character" w:customStyle="1" w:styleId="30">
    <w:name w:val="Заголовок 3 Знак"/>
    <w:basedOn w:val="a0"/>
    <w:link w:val="3"/>
    <w:rsid w:val="004C2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C2F6F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2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22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2A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51AC"/>
  </w:style>
  <w:style w:type="paragraph" w:styleId="a9">
    <w:name w:val="No Spacing"/>
    <w:uiPriority w:val="1"/>
    <w:qFormat/>
    <w:rsid w:val="007B51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C065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uiPriority w:val="99"/>
    <w:rsid w:val="004C06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2</cp:revision>
  <cp:lastPrinted>2020-06-10T13:09:00Z</cp:lastPrinted>
  <dcterms:created xsi:type="dcterms:W3CDTF">2020-08-07T07:19:00Z</dcterms:created>
  <dcterms:modified xsi:type="dcterms:W3CDTF">2020-08-07T07:19:00Z</dcterms:modified>
</cp:coreProperties>
</file>